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F2" w:rsidRDefault="006566CE">
      <w:r>
        <w:rPr>
          <w:noProof/>
        </w:rPr>
        <mc:AlternateContent>
          <mc:Choice Requires="wps">
            <w:drawing>
              <wp:anchor distT="0" distB="0" distL="114300" distR="114300" simplePos="0" relativeHeight="251659264" behindDoc="0" locked="0" layoutInCell="1" allowOverlap="1" wp14:anchorId="33E3FDBB" wp14:editId="4C89AD0C">
                <wp:simplePos x="0" y="0"/>
                <wp:positionH relativeFrom="leftMargin">
                  <wp:posOffset>0</wp:posOffset>
                </wp:positionH>
                <wp:positionV relativeFrom="page">
                  <wp:posOffset>-152399</wp:posOffset>
                </wp:positionV>
                <wp:extent cx="7557770" cy="152400"/>
                <wp:effectExtent l="0" t="0" r="254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557770" cy="152400"/>
                        </a:xfrm>
                        <a:prstGeom prst="rect">
                          <a:avLst/>
                        </a:prstGeom>
                        <a:solidFill>
                          <a:srgbClr val="F2F2F2"/>
                        </a:solidFill>
                        <a:ln w="9525">
                          <a:noFill/>
                          <a:miter lim="800000"/>
                          <a:headEnd/>
                          <a:tailEnd/>
                        </a:ln>
                      </wps:spPr>
                      <wps:txbx>
                        <w:txbxContent>
                          <w:p w:rsidR="003843F2" w:rsidRPr="00526423" w:rsidRDefault="003843F2">
                            <w:pPr>
                              <w:contextualSpacing/>
                              <w:rPr>
                                <w:lang w:val="en-US"/>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33E3FDBB" id="_x0000_t202" coordsize="21600,21600" o:spt="202" path="m,l,21600r21600,l21600,xe">
                <v:stroke joinstyle="miter"/>
                <v:path gradientshapeok="t" o:connecttype="rect"/>
              </v:shapetype>
              <v:shape id="ODT_ATTR_LBL_SHAPE" o:spid="_x0000_s1026" type="#_x0000_t202" style="position:absolute;margin-left:0;margin-top:-12pt;width:595.1pt;height:12pt;flip:y;z-index:25165926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" fillcolor="#f2f2f2" stroked="f">
                <v:textbox inset=",0,,0">
                  <w:txbxContent>
                    <w:p w:rsidR="003843F2" w:rsidRPr="00526423" w:rsidRDefault="003843F2">
                      <w:pPr>
                        <w:contextualSpacing/>
                        <w:rPr>
                          <w:lang w:val="en-US"/>
                        </w:rPr>
                      </w:pPr>
                    </w:p>
                  </w:txbxContent>
                </v:textbox>
                <w10:wrap anchorx="margin" anchory="page"/>
              </v:shape>
            </w:pict>
          </mc:Fallback>
        </mc:AlternateContent>
      </w:r>
    </w:p>
    <w:p w:rsidR="00CE7CD1" w:rsidRPr="006611CB" w:rsidRDefault="00CE7CD1" w:rsidP="00CE7CD1">
      <w:pPr>
        <w:ind w:firstLine="709"/>
        <w:jc w:val="center"/>
        <w:rPr>
          <w:sz w:val="26"/>
          <w:szCs w:val="26"/>
          <w:u w:val="single"/>
        </w:rPr>
      </w:pPr>
      <w:r w:rsidRPr="006611CB">
        <w:rPr>
          <w:sz w:val="26"/>
          <w:szCs w:val="26"/>
          <w:u w:val="single"/>
        </w:rPr>
        <w:t>ХАБАРЛАМА</w:t>
      </w:r>
    </w:p>
    <w:p w:rsidR="006611CB" w:rsidRDefault="006611CB" w:rsidP="00CE7CD1">
      <w:pPr>
        <w:ind w:firstLine="709"/>
        <w:jc w:val="center"/>
        <w:rPr>
          <w:b/>
          <w:sz w:val="26"/>
          <w:szCs w:val="26"/>
          <w:u w:val="single"/>
        </w:rPr>
      </w:pP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rFonts w:ascii="Courier New" w:hAnsi="Courier New" w:cs="Courier New"/>
          <w:sz w:val="20"/>
          <w:szCs w:val="20"/>
          <w:lang w:val="kk-KZ"/>
        </w:rPr>
        <w:tab/>
      </w:r>
      <w:r w:rsidRPr="006611CB">
        <w:rPr>
          <w:lang w:val="kk-KZ"/>
        </w:rPr>
        <w:t>«Самұрық-Қазына» ұлттық әл-ауқат қоры» акционерлік қоғамының және дауыс беретін акцияларының (қатысу үлестерінің) елу және одан да көп пайызы тікелей немесе жанама түрде «Самұрық-Қазына» АҚ-на меншік немесе сенімгерлік басқару құқығында тиесілі заңды тұлғалардың сатып алуды жүзеге асыру тәртібіне сәйкес,</w:t>
      </w:r>
      <w:r w:rsidRPr="006611CB">
        <w:t xml:space="preserve"> </w:t>
      </w:r>
      <w:r w:rsidRPr="006611CB">
        <w:rPr>
          <w:lang w:val="kk-KZ"/>
        </w:rPr>
        <w:t>«Самұрық-Қазына» АҚ Директорлар кеңесінің шешімімен енгізілген өзгерістер мен толықтырулармен «Самұрық-Қазына» АҚ Директорлар кеңесінің 2022 жылғы 3 наурыздағы № 193 күндізгі отырысының хаттамасына № 3 қосымша «Самұрық-Қазына» АҚ Директорлар кеңесінің шешімімен бекітілген(«Самұрық-Қазына» АҚ Директорлар кеңесінің шешімімен редакция)</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«ҚТЖ» ҰК» АҚ филиалы «Шығыс темір жол учаскесі» ашық конкурс арқылы тауарларды сатып алу туралы хабарлайды.</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алудың мәні мен лоттары No 1 қосымшада көрсетілген.</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алушы (атауы және орналасқан жері): «Қазақстан темір жолы» Ұлттық компаниясы» акционерлік қоғамы, Астана қаласы, Д.Қонаев көшесі, 6 (бұдан әрі – «ҚТЖ» ҰК» АҚ).</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алуды ұйымдастырушы (атауы және орналасқан жері): АҚ «ҚТЖ ВЖУ» филиалы, 658424, Ресей Федерациясы, Алтай өлкесі, Горняк қ., Вокзальная к-сі, 95А. Ағымдағы сатып алуларға байланысты құқықтары бұзылған жағдайда әлеуетті өнім берушілерге хабарласу үшін электрондық пошта мекенжайы мен телефондары: vgu@5k.ru8) - 2-04-29</w:t>
      </w:r>
    </w:p>
    <w:p w:rsidR="00823F9C" w:rsidRDefault="006611CB" w:rsidP="00823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r>
      <w:r w:rsidR="00823F9C" w:rsidRPr="006611CB">
        <w:rPr>
          <w:lang w:val="kk-KZ"/>
        </w:rPr>
        <w:t>Ашық конкурс тәсілімен көрсетілетін қызметтер мен жұмыстарды сатып алуға қатысуға әлеуетті өнім бер</w:t>
      </w:r>
      <w:bookmarkStart w:id="0" w:name="_GoBack"/>
      <w:bookmarkEnd w:id="0"/>
      <w:r w:rsidR="00823F9C" w:rsidRPr="006611CB">
        <w:rPr>
          <w:lang w:val="kk-KZ"/>
        </w:rPr>
        <w:t xml:space="preserve">ушілердің өтінімдері мына мекенжай бойынша қабылданады: </w:t>
      </w:r>
      <w:r w:rsidR="00823F9C" w:rsidRPr="00B64691">
        <w:rPr>
          <w:lang w:val="kk-KZ"/>
        </w:rPr>
        <w:t>658424, Алтай өлкесі, Локтевский ауданы, Горняк қ., Вокзальная к-сі, 95а, 2026 жылғы 19 мамырдағы жергілікті уақыт бойынша 11:45-ке дейін (өтініштерді берудің соңғы мерзімі).</w:t>
      </w:r>
    </w:p>
    <w:p w:rsidR="00823F9C" w:rsidRDefault="00823F9C" w:rsidP="00823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Әлеуетті өнім берушілердің өтінімдері бар конверттерді ашу жөніндегі комиссияның отырысы мына мекенжайда өтеді:</w:t>
      </w:r>
      <w:r w:rsidRPr="00B64691">
        <w:rPr>
          <w:lang w:val="kk-KZ"/>
        </w:rPr>
        <w:t xml:space="preserve"> 658424, Алтай өлкесі, Локтевский ауданы, Горняк қ., Вокзальная к-сі, 95а, 2026 жылғы 19 мамырда жергілікті уақыт бойынша сағат 12.00.</w:t>
      </w:r>
      <w:r>
        <w:rPr>
          <w:lang w:val="kk-KZ"/>
        </w:rPr>
        <w:t xml:space="preserve"> </w:t>
      </w:r>
      <w:r w:rsidRPr="006611CB">
        <w:rPr>
          <w:lang w:val="kk-KZ"/>
        </w:rPr>
        <w:t xml:space="preserve"> </w:t>
      </w:r>
    </w:p>
    <w:p w:rsidR="00823F9C" w:rsidRDefault="00823F9C" w:rsidP="00823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r>
      <w:r w:rsidRPr="00B64691">
        <w:rPr>
          <w:lang w:val="kk-KZ"/>
        </w:rPr>
        <w:t>Әлеуетті өнім берушілердің өтінімдері бар конверттерді ашу жөніндегі комиссияның отырысына қатысу үшін әлеуетті өнім берушілерді (олардың уәкілетті өкілдерін) тіркеуді конкурстық комиссияның хатшысы 658424, Алтай өлкесі, Локтев ауданы, Горняк қаласы, Вокзальная көшесі, 95а, 12 мамыр 2012 жылы жергілікті уақыт бойынша сағат 11:50-де жүзеге асырады.</w:t>
      </w:r>
    </w:p>
    <w:p w:rsid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370F36" w:rsidRPr="007F7A9A" w:rsidRDefault="00370F36" w:rsidP="006611CB">
      <w:pPr>
        <w:jc w:val="both"/>
        <w:rPr>
          <w:bCs/>
          <w:u w:val="single"/>
          <w:lang w:val="kk-KZ"/>
        </w:rPr>
      </w:pPr>
    </w:p>
    <w:p w:rsidR="00654959" w:rsidRPr="006611CB" w:rsidRDefault="00654959" w:rsidP="006611CB">
      <w:pPr>
        <w:tabs>
          <w:tab w:val="left" w:pos="7740"/>
        </w:tabs>
        <w:jc w:val="both"/>
      </w:pPr>
      <w:r w:rsidRPr="006611CB">
        <w:t xml:space="preserve">«ҚТЖ» ҰК» АҚ «ВЖУ» </w:t>
      </w:r>
    </w:p>
    <w:p w:rsidR="00C748CD" w:rsidRPr="006611CB" w:rsidRDefault="00654959" w:rsidP="006611CB">
      <w:pPr>
        <w:tabs>
          <w:tab w:val="left" w:pos="7740"/>
        </w:tabs>
        <w:jc w:val="both"/>
      </w:pPr>
      <w:proofErr w:type="spellStart"/>
      <w:r w:rsidRPr="006611CB">
        <w:t>филиалынын</w:t>
      </w:r>
      <w:proofErr w:type="spellEnd"/>
      <w:r w:rsidRPr="006611CB">
        <w:t xml:space="preserve"> д</w:t>
      </w:r>
      <w:r w:rsidR="00370F36" w:rsidRPr="006611CB">
        <w:t>иректор</w:t>
      </w:r>
      <w:r w:rsidRPr="006611CB">
        <w:t xml:space="preserve">ы                      </w:t>
      </w:r>
      <w:r w:rsidR="00526423" w:rsidRPr="006611CB">
        <w:t xml:space="preserve">  </w:t>
      </w:r>
      <w:r w:rsidR="00B35B52" w:rsidRPr="006611CB">
        <w:t xml:space="preserve">                                Д.У. Кожахметов</w:t>
      </w:r>
    </w:p>
    <w:p w:rsidR="00370F36" w:rsidRPr="006611CB" w:rsidRDefault="00370F36" w:rsidP="006611CB">
      <w:pPr>
        <w:tabs>
          <w:tab w:val="left" w:pos="7740"/>
        </w:tabs>
        <w:jc w:val="both"/>
      </w:pPr>
    </w:p>
    <w:p w:rsidR="00D12FE0" w:rsidRPr="006611CB" w:rsidRDefault="00D12FE0" w:rsidP="006611CB">
      <w:pPr>
        <w:jc w:val="both"/>
      </w:pPr>
    </w:p>
    <w:sectPr w:rsidR="00D12FE0" w:rsidRPr="006611CB"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CD1"/>
    <w:rsid w:val="000347A3"/>
    <w:rsid w:val="00037E97"/>
    <w:rsid w:val="0005702C"/>
    <w:rsid w:val="000C7BE7"/>
    <w:rsid w:val="000E4E15"/>
    <w:rsid w:val="000E7B05"/>
    <w:rsid w:val="000F2661"/>
    <w:rsid w:val="000F785A"/>
    <w:rsid w:val="001145BE"/>
    <w:rsid w:val="00165DA4"/>
    <w:rsid w:val="00174BA0"/>
    <w:rsid w:val="00183A01"/>
    <w:rsid w:val="001B71C3"/>
    <w:rsid w:val="001E3E6D"/>
    <w:rsid w:val="001F1E59"/>
    <w:rsid w:val="00205A72"/>
    <w:rsid w:val="002218F9"/>
    <w:rsid w:val="00252C9B"/>
    <w:rsid w:val="002735E1"/>
    <w:rsid w:val="002D0377"/>
    <w:rsid w:val="002E2B79"/>
    <w:rsid w:val="002E3FDE"/>
    <w:rsid w:val="003043E4"/>
    <w:rsid w:val="00310D8D"/>
    <w:rsid w:val="00327F52"/>
    <w:rsid w:val="00370F36"/>
    <w:rsid w:val="003843F2"/>
    <w:rsid w:val="00454380"/>
    <w:rsid w:val="00455B88"/>
    <w:rsid w:val="00486673"/>
    <w:rsid w:val="004943A6"/>
    <w:rsid w:val="004A60B6"/>
    <w:rsid w:val="004B7743"/>
    <w:rsid w:val="00511FC7"/>
    <w:rsid w:val="0051225A"/>
    <w:rsid w:val="00526423"/>
    <w:rsid w:val="005268E7"/>
    <w:rsid w:val="005827AA"/>
    <w:rsid w:val="0058345A"/>
    <w:rsid w:val="00594855"/>
    <w:rsid w:val="005A39AC"/>
    <w:rsid w:val="005E2282"/>
    <w:rsid w:val="005E54E7"/>
    <w:rsid w:val="00621C07"/>
    <w:rsid w:val="00624B5D"/>
    <w:rsid w:val="0063158E"/>
    <w:rsid w:val="00650F6A"/>
    <w:rsid w:val="00654959"/>
    <w:rsid w:val="00655842"/>
    <w:rsid w:val="006566CE"/>
    <w:rsid w:val="006611CB"/>
    <w:rsid w:val="00687025"/>
    <w:rsid w:val="006A2345"/>
    <w:rsid w:val="006A38AD"/>
    <w:rsid w:val="006F5EE4"/>
    <w:rsid w:val="00700449"/>
    <w:rsid w:val="007164D9"/>
    <w:rsid w:val="00787007"/>
    <w:rsid w:val="007878C4"/>
    <w:rsid w:val="007C7B8C"/>
    <w:rsid w:val="007E41FD"/>
    <w:rsid w:val="007E7548"/>
    <w:rsid w:val="007F7A9A"/>
    <w:rsid w:val="0080013A"/>
    <w:rsid w:val="00823F9C"/>
    <w:rsid w:val="00844C25"/>
    <w:rsid w:val="00871EC0"/>
    <w:rsid w:val="008A67C2"/>
    <w:rsid w:val="008B3277"/>
    <w:rsid w:val="00940C6E"/>
    <w:rsid w:val="009551B7"/>
    <w:rsid w:val="00956080"/>
    <w:rsid w:val="00991527"/>
    <w:rsid w:val="009B0F2A"/>
    <w:rsid w:val="009C022F"/>
    <w:rsid w:val="009D0947"/>
    <w:rsid w:val="009F2397"/>
    <w:rsid w:val="00A11916"/>
    <w:rsid w:val="00A47139"/>
    <w:rsid w:val="00A57D32"/>
    <w:rsid w:val="00A65E79"/>
    <w:rsid w:val="00A71AA5"/>
    <w:rsid w:val="00AA5DC1"/>
    <w:rsid w:val="00AB0C02"/>
    <w:rsid w:val="00AB5667"/>
    <w:rsid w:val="00AC2CE0"/>
    <w:rsid w:val="00B01BDF"/>
    <w:rsid w:val="00B263BE"/>
    <w:rsid w:val="00B3058F"/>
    <w:rsid w:val="00B35B52"/>
    <w:rsid w:val="00B67BC0"/>
    <w:rsid w:val="00C0310B"/>
    <w:rsid w:val="00C1526D"/>
    <w:rsid w:val="00C15CAD"/>
    <w:rsid w:val="00C2693A"/>
    <w:rsid w:val="00C371C3"/>
    <w:rsid w:val="00C72E26"/>
    <w:rsid w:val="00C748CD"/>
    <w:rsid w:val="00C902B5"/>
    <w:rsid w:val="00CB4E15"/>
    <w:rsid w:val="00CB6C3D"/>
    <w:rsid w:val="00CC02DB"/>
    <w:rsid w:val="00CD2A0F"/>
    <w:rsid w:val="00CE7CD1"/>
    <w:rsid w:val="00CF3923"/>
    <w:rsid w:val="00D12FE0"/>
    <w:rsid w:val="00D51721"/>
    <w:rsid w:val="00D761EA"/>
    <w:rsid w:val="00D97C58"/>
    <w:rsid w:val="00DA5118"/>
    <w:rsid w:val="00DE18D0"/>
    <w:rsid w:val="00E05DAD"/>
    <w:rsid w:val="00E31E76"/>
    <w:rsid w:val="00E44069"/>
    <w:rsid w:val="00E63A3C"/>
    <w:rsid w:val="00E74338"/>
    <w:rsid w:val="00EA78A5"/>
    <w:rsid w:val="00EC111B"/>
    <w:rsid w:val="00ED5DC3"/>
    <w:rsid w:val="00EE01BB"/>
    <w:rsid w:val="00F06827"/>
    <w:rsid w:val="00F55297"/>
    <w:rsid w:val="00F75CA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character" w:customStyle="1" w:styleId="ezkurwreuab5ozgtqnkl">
    <w:name w:val="ezkurwreuab5ozgtqnkl"/>
    <w:basedOn w:val="a0"/>
    <w:rsid w:val="00CB4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06007">
      <w:bodyDiv w:val="1"/>
      <w:marLeft w:val="0"/>
      <w:marRight w:val="0"/>
      <w:marTop w:val="0"/>
      <w:marBottom w:val="0"/>
      <w:divBdr>
        <w:top w:val="none" w:sz="0" w:space="0" w:color="auto"/>
        <w:left w:val="none" w:sz="0" w:space="0" w:color="auto"/>
        <w:bottom w:val="none" w:sz="0" w:space="0" w:color="auto"/>
        <w:right w:val="none" w:sz="0" w:space="0" w:color="auto"/>
      </w:divBdr>
    </w:div>
    <w:div w:id="420682770">
      <w:bodyDiv w:val="1"/>
      <w:marLeft w:val="0"/>
      <w:marRight w:val="0"/>
      <w:marTop w:val="0"/>
      <w:marBottom w:val="0"/>
      <w:divBdr>
        <w:top w:val="none" w:sz="0" w:space="0" w:color="auto"/>
        <w:left w:val="none" w:sz="0" w:space="0" w:color="auto"/>
        <w:bottom w:val="none" w:sz="0" w:space="0" w:color="auto"/>
        <w:right w:val="none" w:sz="0" w:space="0" w:color="auto"/>
      </w:divBdr>
    </w:div>
    <w:div w:id="735586658">
      <w:bodyDiv w:val="1"/>
      <w:marLeft w:val="0"/>
      <w:marRight w:val="0"/>
      <w:marTop w:val="0"/>
      <w:marBottom w:val="0"/>
      <w:divBdr>
        <w:top w:val="none" w:sz="0" w:space="0" w:color="auto"/>
        <w:left w:val="none" w:sz="0" w:space="0" w:color="auto"/>
        <w:bottom w:val="none" w:sz="0" w:space="0" w:color="auto"/>
        <w:right w:val="none" w:sz="0" w:space="0" w:color="auto"/>
      </w:divBdr>
    </w:div>
    <w:div w:id="977951239">
      <w:bodyDiv w:val="1"/>
      <w:marLeft w:val="0"/>
      <w:marRight w:val="0"/>
      <w:marTop w:val="0"/>
      <w:marBottom w:val="0"/>
      <w:divBdr>
        <w:top w:val="none" w:sz="0" w:space="0" w:color="auto"/>
        <w:left w:val="none" w:sz="0" w:space="0" w:color="auto"/>
        <w:bottom w:val="none" w:sz="0" w:space="0" w:color="auto"/>
        <w:right w:val="none" w:sz="0" w:space="0" w:color="auto"/>
      </w:divBdr>
    </w:div>
    <w:div w:id="1131097638">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1340231607">
      <w:bodyDiv w:val="1"/>
      <w:marLeft w:val="0"/>
      <w:marRight w:val="0"/>
      <w:marTop w:val="0"/>
      <w:marBottom w:val="0"/>
      <w:divBdr>
        <w:top w:val="none" w:sz="0" w:space="0" w:color="auto"/>
        <w:left w:val="none" w:sz="0" w:space="0" w:color="auto"/>
        <w:bottom w:val="none" w:sz="0" w:space="0" w:color="auto"/>
        <w:right w:val="none" w:sz="0" w:space="0" w:color="auto"/>
      </w:divBdr>
    </w:div>
    <w:div w:id="20463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352</Words>
  <Characters>2011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29</cp:revision>
  <cp:lastPrinted>2024-05-02T03:48:00Z</cp:lastPrinted>
  <dcterms:created xsi:type="dcterms:W3CDTF">2024-05-02T04:08:00Z</dcterms:created>
  <dcterms:modified xsi:type="dcterms:W3CDTF">2026-04-30T03:03:00Z</dcterms:modified>
</cp:coreProperties>
</file>